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185"/>
        <w:gridCol w:w="1185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袁锡洋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20030717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2021-2022学年：全国大学生电子设计大赛安徽省一等奖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2022-2023学年：全国大学生智能车智能车竞赛室内组国家级二等奖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2023蓝桥杯EDA组国家级三等奖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2023全国大学生电子设计大赛安徽省二等奖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2023全国大学生智能车竞赛室外组国家级一等奖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季杰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20021111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2021-2022学年：校特等奖学金，合力奖学金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李林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20021015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2021-2022学年：校二等奖学金，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2022-2023学年：校一等奖学金，“西门子挑战杯”智能制造挑战赛安徽省一等奖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居学翔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20030507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2022-2023学年:校二等奖学金，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“西门子挑战杯”智能制造挑战赛安徽省一等奖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叶发扬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20031222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2022-2023学年：校特等奖学金，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温彩妙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20040627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自动化224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2022-2023学年：校三等奖学金，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优秀学生干部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 xml:space="preserve">联系人： </w:t>
      </w:r>
      <w:r>
        <w:rPr>
          <w:rFonts w:hint="eastAsia" w:cs="Times New Roman"/>
          <w:b/>
          <w:bCs/>
          <w:sz w:val="24"/>
          <w:lang w:val="en-US" w:eastAsia="zh-CN"/>
        </w:rPr>
        <w:t>朱雪梅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19841812725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自动化专业第二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</w:p>
    <w:sectPr>
      <w:pgSz w:w="16838" w:h="11906" w:orient="landscape"/>
      <w:pgMar w:top="117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YTU1YjBhMzUwMzMyODVhODAzZDYzMDFiMTdmMGQifQ=="/>
  </w:docVars>
  <w:rsids>
    <w:rsidRoot w:val="00000000"/>
    <w:rsid w:val="077914EE"/>
    <w:rsid w:val="09E33743"/>
    <w:rsid w:val="0B5E6C3E"/>
    <w:rsid w:val="15006437"/>
    <w:rsid w:val="17E52C45"/>
    <w:rsid w:val="18610400"/>
    <w:rsid w:val="1F5D0133"/>
    <w:rsid w:val="2FF178D5"/>
    <w:rsid w:val="4A056E6A"/>
    <w:rsid w:val="522067D5"/>
    <w:rsid w:val="5E1C20E8"/>
    <w:rsid w:val="620A5007"/>
    <w:rsid w:val="66930992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1520</Characters>
  <Lines>0</Lines>
  <Paragraphs>0</Paragraphs>
  <TotalTime>13</TotalTime>
  <ScaleCrop>false</ScaleCrop>
  <LinksUpToDate>false</LinksUpToDate>
  <CharactersWithSpaces>1615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Garden</cp:lastModifiedBy>
  <dcterms:modified xsi:type="dcterms:W3CDTF">2024-04-22T09:40:03Z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E00BCA8686A44845A179E61FAA8BB52E_13</vt:lpwstr>
  </property>
</Properties>
</file>